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51" w:rsidRDefault="00846251" w:rsidP="00991F2E">
      <w:pPr>
        <w:jc w:val="center"/>
        <w:rPr>
          <w:b/>
          <w:sz w:val="28"/>
          <w:szCs w:val="28"/>
        </w:rPr>
      </w:pPr>
    </w:p>
    <w:p w:rsidR="00991F2E" w:rsidRPr="007B7DF2" w:rsidRDefault="00991F2E" w:rsidP="00991F2E">
      <w:pPr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>REGULAMIN</w:t>
      </w:r>
    </w:p>
    <w:p w:rsidR="00991F2E" w:rsidRPr="007B7DF2" w:rsidRDefault="00991F2E" w:rsidP="00991F2E">
      <w:pPr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>III Ełckiego Festiwalu Literatury i Muzyki</w:t>
      </w:r>
    </w:p>
    <w:p w:rsidR="00991F2E" w:rsidRPr="007B7DF2" w:rsidRDefault="00991F2E" w:rsidP="00991F2E">
      <w:pPr>
        <w:jc w:val="center"/>
        <w:rPr>
          <w:b/>
          <w:sz w:val="28"/>
          <w:szCs w:val="28"/>
        </w:rPr>
      </w:pPr>
      <w:r w:rsidRPr="007B7DF2">
        <w:rPr>
          <w:b/>
          <w:sz w:val="28"/>
          <w:szCs w:val="28"/>
        </w:rPr>
        <w:t>Ełk Będzie Czytane 2020</w:t>
      </w:r>
    </w:p>
    <w:p w:rsidR="00991F2E" w:rsidRDefault="00991F2E" w:rsidP="007B6BEE">
      <w:pPr>
        <w:jc w:val="both"/>
        <w:rPr>
          <w:sz w:val="28"/>
          <w:szCs w:val="28"/>
        </w:rPr>
      </w:pPr>
    </w:p>
    <w:p w:rsidR="00846251" w:rsidRPr="007B7DF2" w:rsidRDefault="00846251" w:rsidP="007B6BEE">
      <w:pPr>
        <w:jc w:val="both"/>
        <w:rPr>
          <w:sz w:val="28"/>
          <w:szCs w:val="28"/>
        </w:rPr>
      </w:pPr>
    </w:p>
    <w:p w:rsidR="00991F2E" w:rsidRPr="00846251" w:rsidRDefault="00991F2E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Niniejszy regulamin określa zasady udziału w III Ełckim Festiwalu Literatury i Muzyki – Ełk Będzie Czytane organizowanego przez Ełckie Centrum Kultury, ul. Wojska polskiego 47 i Miejską Bibliotekę Publiczną im. Zofii Nasierowskiej, ul. Armii Krajowej 17B, Ełk. Zwanych dalej Organizatorami.  </w:t>
      </w:r>
    </w:p>
    <w:p w:rsidR="00991F2E" w:rsidRPr="00846251" w:rsidRDefault="00991F2E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>Przez festiwal rozumie się wszelkie wydarzenia (m.in. spotkania autorskie, przedstawienia, gale, warsztaty, działania animacyjne, koncerty) organizowane w jego ramach.</w:t>
      </w:r>
    </w:p>
    <w:p w:rsidR="00991F2E" w:rsidRPr="00846251" w:rsidRDefault="00991F2E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Udział w festiwalu oznacza akceptację przez uczestnika postanowień niniejszego Regulaminu.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>Wydarzenia festiwalowe są ogólnodostępne, jednak uczestnictwo w nich warunkowane jest:</w:t>
      </w:r>
    </w:p>
    <w:p w:rsidR="007C42F9" w:rsidRPr="00846251" w:rsidRDefault="00496009" w:rsidP="007B6BEE">
      <w:pPr>
        <w:pStyle w:val="Akapitzlist"/>
        <w:numPr>
          <w:ilvl w:val="1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Dobrym stanem zdrowia i wykluczeniem któregokolwiek z poniższych objawów choroby: podwyższona temperatura ciała powyżej 37,5°, katar, kaszel, kichanie, duszności, ból gardła, biegunka; </w:t>
      </w:r>
    </w:p>
    <w:p w:rsidR="007C42F9" w:rsidRPr="00846251" w:rsidRDefault="00496009" w:rsidP="007B6BEE">
      <w:pPr>
        <w:pStyle w:val="Akapitzlist"/>
        <w:numPr>
          <w:ilvl w:val="1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Posiadaniem i noszeniem maseczki ochronnej; </w:t>
      </w:r>
    </w:p>
    <w:p w:rsidR="007C42F9" w:rsidRPr="00846251" w:rsidRDefault="00496009" w:rsidP="007B6BEE">
      <w:pPr>
        <w:pStyle w:val="Akapitzlist"/>
        <w:numPr>
          <w:ilvl w:val="1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Zdezynfekowaniem rąk przy wejściu do przestrzeni festiwalowych płynem zapewnionym przez Organizatora; </w:t>
      </w:r>
    </w:p>
    <w:p w:rsidR="00496009" w:rsidRPr="00846251" w:rsidRDefault="00496009" w:rsidP="007B6BEE">
      <w:pPr>
        <w:pStyle w:val="Akapitzlist"/>
        <w:numPr>
          <w:ilvl w:val="1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Zachowaniem odległości 1,5 metra od współuczestników (nie dotyczy członków rodziny ze wspólnego gospodarstwa domowego).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Na terenie festiwalu mogą przebywać uczestnicy, którzy według swojej najlepszej wiedzy nie są osobami zakażonymi oraz nie przebywają na kwarantannie lub pod nadzorem epidemiologicznym.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W przypadku zaistniałej konieczności uczestnicy festiwalu zobowiązani są złożyć pisemne oświadczenie, że uczestnik, według swojej najlepszej wiedzy, nie jest osobą zakażoną oraz nie przebywa na kwarantannie lub pod nadzorem epidemiologicznym.  W oświadczeniu należy przekazać organizatorowi dane kontaktowe (adres zamieszkania oraz nr. telefonu komórkowego), które organizator jest zobowiązany przekazać Głównemu Inspektoratowi Sanitarnemu i służbom porządkowym w przypadku wystąpienia zagrożenie epidemiologicznego podczas festiwalu. Dane osobowe będą przetwarzane zgodnie z Polityką Prywatności oraz przechowywane do 2 tygodni po dacie odbycia się festiwalu.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Organizator zastrzega sobie prawo do dokonania pomiaru temperatury uczestników za pomocą termometru bezdotykowego. W przypadku gdy: uczestnik nie wyrazi zgody na poddanie się pomiarowi temperatury lub podczas pomiaru temperatury u uczestnika zostanie stwierdzona podwyższona temperatura, uczestnik nie zostanie dopuszczony do udziału w festiwalu.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W przestrzeniach festiwalowych obowiązuje limit miejsc ustalony przez Organizatora.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Do </w:t>
      </w:r>
      <w:proofErr w:type="spellStart"/>
      <w:r w:rsidRPr="00846251">
        <w:rPr>
          <w:sz w:val="26"/>
          <w:szCs w:val="26"/>
        </w:rPr>
        <w:t>sal</w:t>
      </w:r>
      <w:proofErr w:type="spellEnd"/>
      <w:r w:rsidRPr="00846251">
        <w:rPr>
          <w:sz w:val="26"/>
          <w:szCs w:val="26"/>
        </w:rPr>
        <w:t xml:space="preserve"> i przestrzeni festiwalowych wstęp jest wolny i następuje według kolejności zgłoszeń. Pierwszeństwo mają osoby obecne na miejscu, nie rezerwujemy miejsc.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Po każdym spotkaniu uczestnicy opuszczają salę w celu dezynfekcji przestrzeni przez obsługę.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Uczestnicy festiwalu zobowiązani są do zajmowania miejsc wyznaczonych przez Organizatora.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Uczestnicy zobowiązani są do stosowania się do wskazań Organizatora oraz osób przez niego wyznaczonych do obsługi festiwalu. </w:t>
      </w:r>
    </w:p>
    <w:p w:rsidR="0049600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Wizerunek osób przebywających na festiwalu może zostać utrwalony, a następnie rozpowszechniony dla celów transmisji, dokumentacyjnych, reklamowych oraz promocyjnych. Biorąc udział w festiwalu uczestnik wyraża zgodę na nieodpłatne wykorzystanie swojego wizerunku. Zgoda obejmuje wykorzystanie i powielanie wykonanych zdjęć i materiału filmowego za pośrednictwem dowolnego medium. 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Uczestnikom festiwalu zabrania się wnoszenia i posiadania w trakcie wydarzenia kamer, sprzętu nagrywającego audio i video, oraz sprzętu fotograficznego mogącego mieć profesjonalne zastosowanie. Zdjęcia mogą być robione jedynie dla celów prywatnych.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Osoby uczestniczące w festiwalu są zobowiązane zachowywać się w sposób niezagrażający bezpieczeństwu innych osób, a w szczególności przestrzegania zakazu: </w:t>
      </w:r>
    </w:p>
    <w:p w:rsidR="007C42F9" w:rsidRPr="00846251" w:rsidRDefault="00496009" w:rsidP="007B6BEE">
      <w:pPr>
        <w:pStyle w:val="Akapitzlist"/>
        <w:numPr>
          <w:ilvl w:val="1"/>
          <w:numId w:val="8"/>
        </w:numPr>
        <w:ind w:left="993" w:hanging="633"/>
        <w:jc w:val="both"/>
        <w:rPr>
          <w:sz w:val="26"/>
          <w:szCs w:val="26"/>
        </w:rPr>
      </w:pPr>
      <w:r w:rsidRPr="00846251">
        <w:rPr>
          <w:sz w:val="26"/>
          <w:szCs w:val="26"/>
        </w:rPr>
        <w:t>posiadania i wnoszenia narzędzi, które mogą zagrażać bezpieczeństwu innyc</w:t>
      </w:r>
      <w:r w:rsidR="007C42F9" w:rsidRPr="00846251">
        <w:rPr>
          <w:sz w:val="26"/>
          <w:szCs w:val="26"/>
        </w:rPr>
        <w:t xml:space="preserve">h uczestników festiwalu </w:t>
      </w:r>
    </w:p>
    <w:p w:rsidR="007C42F9" w:rsidRPr="00846251" w:rsidRDefault="007C42F9" w:rsidP="007B6BEE">
      <w:pPr>
        <w:pStyle w:val="Akapitzlist"/>
        <w:numPr>
          <w:ilvl w:val="1"/>
          <w:numId w:val="8"/>
        </w:numPr>
        <w:ind w:left="993" w:hanging="633"/>
        <w:jc w:val="both"/>
        <w:rPr>
          <w:sz w:val="26"/>
          <w:szCs w:val="26"/>
        </w:rPr>
      </w:pPr>
      <w:r w:rsidRPr="00846251">
        <w:rPr>
          <w:sz w:val="26"/>
          <w:szCs w:val="26"/>
        </w:rPr>
        <w:t>p</w:t>
      </w:r>
      <w:r w:rsidR="00496009" w:rsidRPr="00846251">
        <w:rPr>
          <w:sz w:val="26"/>
          <w:szCs w:val="26"/>
        </w:rPr>
        <w:t xml:space="preserve">osiadania, wnoszenia i spożywania napojów alkoholowych </w:t>
      </w:r>
    </w:p>
    <w:p w:rsidR="007C42F9" w:rsidRPr="00846251" w:rsidRDefault="00496009" w:rsidP="007B6BEE">
      <w:pPr>
        <w:pStyle w:val="Akapitzlist"/>
        <w:numPr>
          <w:ilvl w:val="1"/>
          <w:numId w:val="8"/>
        </w:numPr>
        <w:ind w:left="993" w:hanging="633"/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posiadania i wnoszenia materiałów pirotechnicznych  </w:t>
      </w:r>
    </w:p>
    <w:p w:rsidR="007C42F9" w:rsidRPr="00846251" w:rsidRDefault="00496009" w:rsidP="007B6BEE">
      <w:pPr>
        <w:pStyle w:val="Akapitzlist"/>
        <w:numPr>
          <w:ilvl w:val="1"/>
          <w:numId w:val="8"/>
        </w:numPr>
        <w:ind w:left="993" w:hanging="633"/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wnoszenia środków odurzających i substancji psychotropowych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Osoby w stanie nietrzeźwym nie będą wpuszczane na teren festiwalu.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Służby porządkowe Organizatora mają prawo odmówienia wstępu lub usunięcia z terenu festiwalu osób nieprzestrzegających regulaminu.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Organizator nie ponosi odpowiedzialności za skutki działania siły wyższej.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W przypadku zaistnienia spraw spornych, nieuregulowanych niniejszym regulaminem decyzje podejmuje organizator. </w:t>
      </w:r>
    </w:p>
    <w:p w:rsidR="007C42F9" w:rsidRPr="00846251" w:rsidRDefault="00496009" w:rsidP="007B6BEE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 xml:space="preserve">Organizatorowi przysługuje prawo zmiany niniejszego Regulaminu, w szczególności z uwagi na potrzebę zapewnienia prawidłowego przebiegu festiwalu oraz bezpieczeństwa jego uczestnikom. </w:t>
      </w:r>
    </w:p>
    <w:p w:rsidR="00496009" w:rsidRPr="00846251" w:rsidRDefault="00496009" w:rsidP="007D327A">
      <w:pPr>
        <w:pStyle w:val="Akapitzlist"/>
        <w:numPr>
          <w:ilvl w:val="0"/>
          <w:numId w:val="8"/>
        </w:numPr>
        <w:jc w:val="both"/>
        <w:rPr>
          <w:sz w:val="26"/>
          <w:szCs w:val="26"/>
        </w:rPr>
      </w:pPr>
      <w:r w:rsidRPr="00846251">
        <w:rPr>
          <w:sz w:val="26"/>
          <w:szCs w:val="26"/>
        </w:rPr>
        <w:t>Nin</w:t>
      </w:r>
      <w:r w:rsidR="007C42F9" w:rsidRPr="00846251">
        <w:rPr>
          <w:sz w:val="26"/>
          <w:szCs w:val="26"/>
        </w:rPr>
        <w:t xml:space="preserve">iejszy regulamin dostępny jest </w:t>
      </w:r>
      <w:r w:rsidRPr="00846251">
        <w:rPr>
          <w:sz w:val="26"/>
          <w:szCs w:val="26"/>
        </w:rPr>
        <w:t xml:space="preserve">na stronie internetowej </w:t>
      </w:r>
      <w:hyperlink r:id="rId5" w:history="1">
        <w:r w:rsidR="007C42F9" w:rsidRPr="00846251">
          <w:rPr>
            <w:rStyle w:val="Hipercze"/>
            <w:sz w:val="26"/>
            <w:szCs w:val="26"/>
          </w:rPr>
          <w:t>www.eck.elk.pl</w:t>
        </w:r>
      </w:hyperlink>
      <w:r w:rsidRPr="00846251">
        <w:rPr>
          <w:sz w:val="26"/>
          <w:szCs w:val="26"/>
        </w:rPr>
        <w:t xml:space="preserve"> </w:t>
      </w:r>
    </w:p>
    <w:sectPr w:rsidR="00496009" w:rsidRPr="00846251" w:rsidSect="007B7DF2">
      <w:pgSz w:w="16838" w:h="23811" w:code="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9B5"/>
    <w:multiLevelType w:val="hybridMultilevel"/>
    <w:tmpl w:val="4092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4B2A"/>
    <w:multiLevelType w:val="hybridMultilevel"/>
    <w:tmpl w:val="FD52F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64E"/>
    <w:multiLevelType w:val="hybridMultilevel"/>
    <w:tmpl w:val="5BA4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12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3C6DC6"/>
    <w:multiLevelType w:val="multilevel"/>
    <w:tmpl w:val="06265580"/>
    <w:lvl w:ilvl="0">
      <w:start w:val="1"/>
      <w:numFmt w:val="decimal"/>
      <w:lvlText w:val="%1."/>
      <w:lvlJc w:val="left"/>
      <w:pPr>
        <w:ind w:left="150" w:hanging="1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0" w:hanging="8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0" w:hanging="8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0" w:hanging="12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" w:hanging="12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" w:hanging="1590"/>
      </w:pPr>
      <w:rPr>
        <w:rFonts w:hint="default"/>
      </w:rPr>
    </w:lvl>
  </w:abstractNum>
  <w:abstractNum w:abstractNumId="5" w15:restartNumberingAfterBreak="0">
    <w:nsid w:val="4F581E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2734F5"/>
    <w:multiLevelType w:val="hybridMultilevel"/>
    <w:tmpl w:val="D706A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C0015"/>
    <w:multiLevelType w:val="hybridMultilevel"/>
    <w:tmpl w:val="832C9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621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2E"/>
    <w:rsid w:val="000C7596"/>
    <w:rsid w:val="00106D4D"/>
    <w:rsid w:val="00496009"/>
    <w:rsid w:val="007B6BEE"/>
    <w:rsid w:val="007B7DF2"/>
    <w:rsid w:val="007C42F9"/>
    <w:rsid w:val="00846251"/>
    <w:rsid w:val="00991F2E"/>
    <w:rsid w:val="00D37DAA"/>
    <w:rsid w:val="00D52B9B"/>
    <w:rsid w:val="00E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B811"/>
  <w15:docId w15:val="{90757B69-D3AD-4800-BEB8-A009306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F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D4D"/>
    <w:rPr>
      <w:color w:val="0000FF" w:themeColor="hyperlink"/>
      <w:u w:val="single"/>
    </w:rPr>
  </w:style>
  <w:style w:type="character" w:customStyle="1" w:styleId="views-label">
    <w:name w:val="views-label"/>
    <w:basedOn w:val="Domylnaczcionkaakapitu"/>
    <w:rsid w:val="00106D4D"/>
  </w:style>
  <w:style w:type="character" w:customStyle="1" w:styleId="field-content">
    <w:name w:val="field-content"/>
    <w:basedOn w:val="Domylnaczcionkaakapitu"/>
    <w:rsid w:val="00106D4D"/>
  </w:style>
  <w:style w:type="paragraph" w:styleId="Tekstdymka">
    <w:name w:val="Balloon Text"/>
    <w:basedOn w:val="Normalny"/>
    <w:link w:val="TekstdymkaZnak"/>
    <w:uiPriority w:val="99"/>
    <w:semiHidden/>
    <w:unhideWhenUsed/>
    <w:rsid w:val="0049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k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m.galczynska</dc:creator>
  <cp:lastModifiedBy>Joanna Łapszys</cp:lastModifiedBy>
  <cp:revision>7</cp:revision>
  <cp:lastPrinted>2020-08-27T14:26:00Z</cp:lastPrinted>
  <dcterms:created xsi:type="dcterms:W3CDTF">2020-08-27T18:40:00Z</dcterms:created>
  <dcterms:modified xsi:type="dcterms:W3CDTF">2020-08-27T18:45:00Z</dcterms:modified>
</cp:coreProperties>
</file>